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全国家庭工作先进集体、先进个人名单</w:t>
      </w:r>
    </w:p>
    <w:p>
      <w:pPr>
        <w:autoSpaceDE w:val="0"/>
        <w:autoSpaceDN w:val="0"/>
        <w:adjustRightInd w:val="0"/>
        <w:ind w:firstLine="680" w:firstLineChars="200"/>
        <w:jc w:val="left"/>
        <w:rPr>
          <w:rFonts w:ascii="仿宋" w:hAnsi="仿宋" w:eastAsia="仿宋" w:cs="仿宋"/>
          <w:sz w:val="34"/>
          <w:szCs w:val="34"/>
        </w:rPr>
      </w:pPr>
    </w:p>
    <w:p>
      <w:pPr>
        <w:autoSpaceDE w:val="0"/>
        <w:autoSpaceDN w:val="0"/>
        <w:adjustRightInd w:val="0"/>
        <w:ind w:firstLine="683" w:firstLineChars="200"/>
        <w:jc w:val="left"/>
        <w:rPr>
          <w:rFonts w:ascii="仿宋" w:hAnsi="仿宋" w:eastAsia="仿宋" w:cs="仿宋"/>
          <w:b/>
          <w:sz w:val="34"/>
          <w:szCs w:val="34"/>
        </w:rPr>
      </w:pPr>
      <w:r>
        <w:rPr>
          <w:rFonts w:hint="eastAsia" w:ascii="仿宋" w:hAnsi="仿宋" w:eastAsia="仿宋" w:cs="仿宋"/>
          <w:b/>
          <w:sz w:val="34"/>
          <w:szCs w:val="34"/>
        </w:rPr>
        <w:t>先进集体：</w:t>
      </w:r>
    </w:p>
    <w:p>
      <w:pPr>
        <w:ind w:firstLine="680" w:firstLineChars="200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天津市和平区妇联</w:t>
      </w:r>
      <w:bookmarkStart w:id="0" w:name="_GoBack"/>
      <w:bookmarkEnd w:id="0"/>
    </w:p>
    <w:p>
      <w:pPr>
        <w:ind w:firstLine="680" w:firstLineChars="200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天津市静海区妇联</w:t>
      </w:r>
    </w:p>
    <w:p>
      <w:pPr>
        <w:ind w:firstLine="680" w:firstLineChars="200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天津市蓟州区妇联</w:t>
      </w:r>
    </w:p>
    <w:p>
      <w:pPr>
        <w:ind w:firstLine="680" w:firstLineChars="200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天津市文明办思想道德建设处（未成年人工作处）</w:t>
      </w:r>
    </w:p>
    <w:p>
      <w:pPr>
        <w:ind w:firstLine="680" w:firstLineChars="200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天津市妇联家庭与儿童工作部</w:t>
      </w:r>
    </w:p>
    <w:p>
      <w:pPr>
        <w:ind w:firstLine="680" w:firstLineChars="200"/>
        <w:rPr>
          <w:rFonts w:hint="default" w:ascii="仿宋" w:hAnsi="仿宋" w:eastAsia="仿宋" w:cs="仿宋"/>
          <w:sz w:val="34"/>
          <w:szCs w:val="34"/>
          <w:lang w:val="en-US" w:eastAsia="zh-CN"/>
        </w:rPr>
      </w:pPr>
    </w:p>
    <w:p>
      <w:pPr>
        <w:ind w:firstLine="683" w:firstLineChars="200"/>
        <w:rPr>
          <w:rFonts w:ascii="仿宋" w:hAnsi="仿宋" w:eastAsia="仿宋" w:cs="仿宋"/>
          <w:b/>
          <w:sz w:val="34"/>
          <w:szCs w:val="34"/>
        </w:rPr>
      </w:pPr>
      <w:r>
        <w:rPr>
          <w:rFonts w:hint="eastAsia" w:ascii="仿宋" w:hAnsi="仿宋" w:eastAsia="仿宋" w:cs="仿宋"/>
          <w:b/>
          <w:sz w:val="34"/>
          <w:szCs w:val="34"/>
        </w:rPr>
        <w:t>先进个人：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80" w:firstLineChars="200"/>
        <w:jc w:val="both"/>
        <w:textAlignment w:val="auto"/>
        <w:rPr>
          <w:rFonts w:hint="default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天津市河北区妇联党组书记、主席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         郑忠凤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676" w:leftChars="322" w:firstLine="0" w:firstLineChars="0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天津市东丽区张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贵庄街道办事处一级主任科员、正科级信访督查专员、东丽区妇联党组成员、副主席（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挂职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何威威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jc w:val="right"/>
        <w:textAlignment w:val="auto"/>
        <w:rPr>
          <w:rFonts w:hint="default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天津市武清区妇联家庭与儿童工作部部长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  刘  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jc w:val="right"/>
        <w:textAlignment w:val="auto"/>
        <w:rPr>
          <w:rFonts w:hint="default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天津市红桥区妇联组宣科科长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            俞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jc w:val="right"/>
        <w:textAlignment w:val="auto"/>
        <w:rPr>
          <w:rFonts w:hint="default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天津市西青区</w:t>
      </w:r>
      <w:r>
        <w:rPr>
          <w:rFonts w:hint="eastAsia" w:ascii="仿宋" w:hAnsi="仿宋" w:eastAsia="仿宋" w:cs="仿宋"/>
          <w:sz w:val="34"/>
          <w:szCs w:val="34"/>
        </w:rPr>
        <w:t>西营门街妇联主席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          杨鸿雁</w:t>
      </w:r>
    </w:p>
    <w:p>
      <w:pPr>
        <w:widowControl w:val="0"/>
        <w:tabs>
          <w:tab w:val="left" w:pos="1230"/>
        </w:tabs>
        <w:adjustRightInd w:val="0"/>
        <w:snapToGrid w:val="0"/>
        <w:spacing w:line="588" w:lineRule="exact"/>
        <w:ind w:firstLine="680" w:firstLineChars="200"/>
        <w:jc w:val="both"/>
        <w:rPr>
          <w:rFonts w:hint="eastAsia" w:ascii="仿宋" w:hAnsi="仿宋" w:eastAsia="仿宋" w:cs="仿宋"/>
          <w:kern w:val="2"/>
          <w:sz w:val="34"/>
          <w:szCs w:val="34"/>
          <w:lang w:val="en-US" w:eastAsia="zh-CN" w:bidi="ar-SA"/>
        </w:rPr>
      </w:pPr>
    </w:p>
    <w:p>
      <w:pPr>
        <w:widowControl w:val="0"/>
        <w:spacing w:line="588" w:lineRule="exact"/>
        <w:ind w:firstLine="0" w:firstLineChars="0"/>
        <w:jc w:val="both"/>
        <w:rPr>
          <w:rFonts w:ascii="仿宋" w:hAnsi="仿宋" w:eastAsia="仿宋" w:cs="Times New Roman"/>
          <w:b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320" w:firstLineChars="100"/>
        <w:textAlignment w:val="auto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4"/>
        <w:lang w:val="en-US" w:eastAsia="zh-CN" w:bidi="ar-SA"/>
      </w:rPr>
      <w:id w:val="4755613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4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E4D34"/>
    <w:rsid w:val="071F4100"/>
    <w:rsid w:val="3B363B39"/>
    <w:rsid w:val="49B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2022-03-03T08:21:00Z</dcterms:created>
  <dc:creator>大楠楠</dc:creator>
  <cp:lastModifiedBy>大楠楠</cp:lastModifiedBy>
  <dcterms:modified xsi:type="dcterms:W3CDTF">2022-03-03T08:38:56Z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5E291EF0F3CD44CB945E98E27C8C63FA</vt:lpwstr>
  </property>
</Properties>
</file>