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ind w:right="2560" w:firstLine="0"/>
        <w:rPr>
          <w:rFonts w:hint="eastAsia" w:ascii="仿宋_GB2312" w:hAnsi="仿宋" w:cs="宋体"/>
          <w:kern w:val="0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jc w:val="center"/>
        <w:rPr>
          <w:rFonts w:hint="eastAsia" w:ascii="黑体" w:hAnsi="宋体" w:eastAsia="黑体"/>
          <w:spacing w:val="20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spacing w:val="20"/>
          <w:sz w:val="32"/>
          <w:szCs w:val="32"/>
        </w:rPr>
        <w:t>2019年度天津市三八红旗手标兵名单</w:t>
      </w:r>
    </w:p>
    <w:bookmarkEnd w:id="0"/>
    <w:p>
      <w:pPr>
        <w:jc w:val="center"/>
        <w:rPr>
          <w:rFonts w:hint="eastAsia" w:ascii="黑体" w:hAnsi="宋体" w:eastAsia="黑体"/>
          <w:spacing w:val="20"/>
          <w:sz w:val="32"/>
          <w:szCs w:val="3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62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noWrap w:val="0"/>
            <w:vAlign w:val="top"/>
          </w:tcPr>
          <w:p>
            <w:pPr>
              <w:pStyle w:val="7"/>
              <w:spacing w:line="240" w:lineRule="auto"/>
              <w:jc w:val="both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6225" w:type="dxa"/>
            <w:noWrap w:val="0"/>
            <w:vAlign w:val="top"/>
          </w:tcPr>
          <w:p>
            <w:pPr>
              <w:pStyle w:val="7"/>
              <w:spacing w:line="240" w:lineRule="auto"/>
              <w:jc w:val="both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noWrap w:val="0"/>
            <w:vAlign w:val="top"/>
          </w:tcPr>
          <w:p>
            <w:pPr>
              <w:pStyle w:val="7"/>
              <w:spacing w:line="240" w:lineRule="auto"/>
              <w:jc w:val="both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王  艳</w:t>
            </w:r>
          </w:p>
        </w:tc>
        <w:tc>
          <w:tcPr>
            <w:tcW w:w="6225" w:type="dxa"/>
            <w:noWrap w:val="0"/>
            <w:vAlign w:val="top"/>
          </w:tcPr>
          <w:p>
            <w:pPr>
              <w:pStyle w:val="7"/>
              <w:spacing w:line="240" w:lineRule="auto"/>
              <w:jc w:val="both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天津市公交集团第三客运有限公司八路驾驶员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noWrap w:val="0"/>
            <w:vAlign w:val="top"/>
          </w:tcPr>
          <w:p>
            <w:pPr>
              <w:widowControl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王  倩</w:t>
            </w:r>
          </w:p>
        </w:tc>
        <w:tc>
          <w:tcPr>
            <w:tcW w:w="6225" w:type="dxa"/>
            <w:noWrap w:val="0"/>
            <w:vAlign w:val="top"/>
          </w:tcPr>
          <w:p>
            <w:pPr>
              <w:widowControl/>
              <w:spacing w:line="20" w:lineRule="atLeas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天津市基理科技股份有限公司董事长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noWrap w:val="0"/>
            <w:vAlign w:val="top"/>
          </w:tcPr>
          <w:p>
            <w:pPr>
              <w:pStyle w:val="7"/>
              <w:spacing w:line="240" w:lineRule="auto"/>
              <w:jc w:val="both"/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王子君</w:t>
            </w:r>
          </w:p>
        </w:tc>
        <w:tc>
          <w:tcPr>
            <w:tcW w:w="6225" w:type="dxa"/>
            <w:noWrap w:val="0"/>
            <w:vAlign w:val="top"/>
          </w:tcPr>
          <w:p>
            <w:pPr>
              <w:pStyle w:val="7"/>
              <w:spacing w:line="240" w:lineRule="auto"/>
              <w:jc w:val="both"/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武清区图书馆副馆长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李叶芸</w:t>
            </w:r>
          </w:p>
        </w:tc>
        <w:tc>
          <w:tcPr>
            <w:tcW w:w="6225" w:type="dxa"/>
            <w:noWrap w:val="0"/>
            <w:vAlign w:val="top"/>
          </w:tcPr>
          <w:p>
            <w:pPr>
              <w:widowControl/>
              <w:spacing w:line="20" w:lineRule="atLeast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宁河区环境卫生管理服务中心科员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李盈莹</w:t>
            </w:r>
          </w:p>
        </w:tc>
        <w:tc>
          <w:tcPr>
            <w:tcW w:w="6225" w:type="dxa"/>
            <w:noWrap w:val="0"/>
            <w:vAlign w:val="top"/>
          </w:tcPr>
          <w:p>
            <w:pPr>
              <w:widowControl/>
              <w:spacing w:line="20" w:lineRule="atLeast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天津市排球运动管理中心运动员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吴仁超</w:t>
            </w:r>
          </w:p>
        </w:tc>
        <w:tc>
          <w:tcPr>
            <w:tcW w:w="6225" w:type="dxa"/>
            <w:noWrap w:val="0"/>
            <w:vAlign w:val="top"/>
          </w:tcPr>
          <w:p>
            <w:pPr>
              <w:widowControl/>
              <w:spacing w:line="20" w:lineRule="atLeast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公安蓟州分局网络安全保卫支队副教导员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noWrap w:val="0"/>
            <w:vAlign w:val="top"/>
          </w:tcPr>
          <w:p>
            <w:pPr>
              <w:widowControl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武密芬</w:t>
            </w:r>
          </w:p>
        </w:tc>
        <w:tc>
          <w:tcPr>
            <w:tcW w:w="6225" w:type="dxa"/>
            <w:noWrap w:val="0"/>
            <w:vAlign w:val="top"/>
          </w:tcPr>
          <w:p>
            <w:pPr>
              <w:widowControl/>
              <w:spacing w:line="20" w:lineRule="atLeas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河北区宁园街汇园里社区党委书记兼主任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赵俊云</w:t>
            </w:r>
          </w:p>
        </w:tc>
        <w:tc>
          <w:tcPr>
            <w:tcW w:w="6225" w:type="dxa"/>
            <w:noWrap w:val="0"/>
            <w:vAlign w:val="top"/>
          </w:tcPr>
          <w:p>
            <w:pPr>
              <w:widowControl/>
              <w:spacing w:line="20" w:lineRule="atLeast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天津市太极现代农业科技有限公司总经理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noWrap w:val="0"/>
            <w:vAlign w:val="top"/>
          </w:tcPr>
          <w:p>
            <w:pPr>
              <w:widowControl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郜  宏</w:t>
            </w:r>
          </w:p>
        </w:tc>
        <w:tc>
          <w:tcPr>
            <w:tcW w:w="6225" w:type="dxa"/>
            <w:noWrap w:val="0"/>
            <w:vAlign w:val="top"/>
          </w:tcPr>
          <w:p>
            <w:pPr>
              <w:widowControl/>
              <w:spacing w:line="20" w:lineRule="atLeas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西青区环境行政执法支队支队长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noWrap w:val="0"/>
            <w:vAlign w:val="top"/>
          </w:tcPr>
          <w:p>
            <w:pPr>
              <w:widowControl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侯晋芳</w:t>
            </w:r>
          </w:p>
        </w:tc>
        <w:tc>
          <w:tcPr>
            <w:tcW w:w="6225" w:type="dxa"/>
            <w:noWrap w:val="0"/>
            <w:vAlign w:val="top"/>
          </w:tcPr>
          <w:p>
            <w:pPr>
              <w:widowControl/>
              <w:spacing w:line="20" w:lineRule="atLeas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中交天津港湾工程研究院有限公司副总工兼技术中心经理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Yzc5NGMwYjQ3OTJlMDI2YWYyM2MwYjlmYjdhMDAifQ=="/>
  </w:docVars>
  <w:rsids>
    <w:rsidRoot w:val="244923A5"/>
    <w:rsid w:val="244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eastAsia="仿宋_GB2312"/>
      <w:sz w:val="32"/>
      <w:szCs w:val="20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paragraph" w:customStyle="1" w:styleId="7">
    <w:name w:val="p0"/>
    <w:basedOn w:val="1"/>
    <w:uiPriority w:val="0"/>
    <w:pPr>
      <w:widowControl/>
      <w:spacing w:line="520" w:lineRule="exact"/>
      <w:jc w:val="left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2022-11-18T08:04:00Z</dcterms:created>
  <dc:creator>大楠楠</dc:creator>
  <cp:lastModifiedBy>大楠楠</cp:lastModifiedBy>
  <dcterms:modified xsi:type="dcterms:W3CDTF">2022-11-18T08:14:45Z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CA7DDA3FC0B849FEB17E0A746423E847</vt:lpwstr>
  </property>
</Properties>
</file>